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198" w:rsidRPr="00C76762" w:rsidRDefault="00386198" w:rsidP="00E51FDF">
      <w:pPr>
        <w:jc w:val="right"/>
        <w:rPr>
          <w:sz w:val="22"/>
          <w:szCs w:val="22"/>
        </w:rPr>
      </w:pPr>
      <w:r w:rsidRPr="00C76762">
        <w:rPr>
          <w:sz w:val="22"/>
          <w:szCs w:val="22"/>
        </w:rPr>
        <w:tab/>
      </w:r>
    </w:p>
    <w:p w:rsidR="00386198" w:rsidRPr="00C76762" w:rsidRDefault="00386198" w:rsidP="00825537">
      <w:pPr>
        <w:rPr>
          <w:sz w:val="22"/>
          <w:szCs w:val="22"/>
        </w:rPr>
      </w:pPr>
    </w:p>
    <w:p w:rsidR="00386198" w:rsidRPr="00C76762" w:rsidRDefault="00386198" w:rsidP="00825537">
      <w:pPr>
        <w:rPr>
          <w:sz w:val="22"/>
          <w:szCs w:val="22"/>
        </w:rPr>
      </w:pPr>
    </w:p>
    <w:p w:rsidR="000E4FA2" w:rsidRPr="00C76762" w:rsidRDefault="000E4FA2" w:rsidP="00825537">
      <w:pPr>
        <w:rPr>
          <w:b/>
          <w:bCs/>
          <w:sz w:val="22"/>
          <w:szCs w:val="22"/>
        </w:rPr>
      </w:pPr>
    </w:p>
    <w:p w:rsidR="00386198" w:rsidRPr="00C76762" w:rsidRDefault="00386198" w:rsidP="00825537">
      <w:pPr>
        <w:rPr>
          <w:b/>
          <w:bCs/>
          <w:sz w:val="22"/>
          <w:szCs w:val="22"/>
        </w:rPr>
      </w:pPr>
      <w:r w:rsidRPr="00C76762">
        <w:rPr>
          <w:b/>
          <w:bCs/>
          <w:sz w:val="22"/>
          <w:szCs w:val="22"/>
        </w:rPr>
        <w:t>REPUBLIKA HRVATSKA</w:t>
      </w:r>
    </w:p>
    <w:p w:rsidR="00386198" w:rsidRPr="00C76762" w:rsidRDefault="00386198" w:rsidP="00825537">
      <w:pPr>
        <w:rPr>
          <w:b/>
          <w:bCs/>
          <w:sz w:val="22"/>
          <w:szCs w:val="22"/>
        </w:rPr>
      </w:pPr>
      <w:r w:rsidRPr="00C76762">
        <w:rPr>
          <w:b/>
          <w:bCs/>
          <w:sz w:val="22"/>
          <w:szCs w:val="22"/>
        </w:rPr>
        <w:t>TRGOVAČKI SUD U ZADRU</w:t>
      </w:r>
    </w:p>
    <w:p w:rsidR="00345BC5" w:rsidRPr="00C76762" w:rsidRDefault="00345BC5" w:rsidP="00825537">
      <w:pPr>
        <w:rPr>
          <w:sz w:val="22"/>
          <w:szCs w:val="22"/>
        </w:rPr>
      </w:pPr>
      <w:r w:rsidRPr="00C76762">
        <w:rPr>
          <w:sz w:val="22"/>
          <w:szCs w:val="22"/>
        </w:rPr>
        <w:t>Dr. Franje Tuđmana 35</w:t>
      </w:r>
    </w:p>
    <w:p w:rsidR="00386198" w:rsidRPr="00C76762" w:rsidRDefault="00386198" w:rsidP="00825537">
      <w:pPr>
        <w:jc w:val="center"/>
        <w:rPr>
          <w:sz w:val="22"/>
          <w:szCs w:val="22"/>
        </w:rPr>
      </w:pPr>
    </w:p>
    <w:p w:rsidR="00386198" w:rsidRPr="00C76762" w:rsidRDefault="00386198" w:rsidP="00825537">
      <w:pPr>
        <w:jc w:val="center"/>
        <w:rPr>
          <w:b/>
          <w:bCs/>
          <w:sz w:val="22"/>
          <w:szCs w:val="22"/>
        </w:rPr>
      </w:pPr>
      <w:r w:rsidRPr="00C76762">
        <w:rPr>
          <w:b/>
          <w:bCs/>
          <w:sz w:val="22"/>
          <w:szCs w:val="22"/>
        </w:rPr>
        <w:t xml:space="preserve">U   I M E  R E  P U B L I K E  H R V A T S K E </w:t>
      </w:r>
    </w:p>
    <w:p w:rsidR="00386198" w:rsidRPr="00C76762" w:rsidRDefault="00386198" w:rsidP="00825537">
      <w:pPr>
        <w:rPr>
          <w:b/>
          <w:bCs/>
          <w:sz w:val="22"/>
          <w:szCs w:val="22"/>
        </w:rPr>
      </w:pPr>
    </w:p>
    <w:p w:rsidR="00386198" w:rsidRPr="00C76762" w:rsidRDefault="00386198" w:rsidP="00825537">
      <w:pPr>
        <w:jc w:val="center"/>
        <w:rPr>
          <w:b/>
          <w:bCs/>
          <w:sz w:val="22"/>
          <w:szCs w:val="22"/>
        </w:rPr>
      </w:pPr>
      <w:r w:rsidRPr="00C76762">
        <w:rPr>
          <w:b/>
          <w:bCs/>
          <w:sz w:val="22"/>
          <w:szCs w:val="22"/>
        </w:rPr>
        <w:t>R J E Š E N J E</w:t>
      </w:r>
    </w:p>
    <w:p w:rsidR="005B5AF4" w:rsidRPr="00C76762" w:rsidRDefault="005B5AF4" w:rsidP="00825537">
      <w:pPr>
        <w:rPr>
          <w:sz w:val="22"/>
          <w:szCs w:val="22"/>
        </w:rPr>
      </w:pPr>
    </w:p>
    <w:p w:rsidR="007E2972" w:rsidRPr="00C76762" w:rsidRDefault="005B5AF4" w:rsidP="00AE4BC6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 xml:space="preserve">Trgovački sud u Zadru, </w:t>
      </w:r>
      <w:r w:rsidR="000E4FA2" w:rsidRPr="00C76762">
        <w:rPr>
          <w:sz w:val="22"/>
          <w:szCs w:val="22"/>
        </w:rPr>
        <w:t xml:space="preserve">po sutkinji Ani Markač, </w:t>
      </w:r>
      <w:r w:rsidR="00B26D55" w:rsidRPr="00C76762">
        <w:rPr>
          <w:sz w:val="22"/>
          <w:szCs w:val="22"/>
        </w:rPr>
        <w:t>povodom prijedloga za otvaranje stečajnoga postupka</w:t>
      </w:r>
      <w:r w:rsidR="00F615B5" w:rsidRPr="00C76762">
        <w:rPr>
          <w:sz w:val="22"/>
          <w:szCs w:val="22"/>
        </w:rPr>
        <w:t xml:space="preserve"> </w:t>
      </w:r>
      <w:r w:rsidR="00AE4BC6" w:rsidRPr="00C76762">
        <w:rPr>
          <w:sz w:val="22"/>
          <w:szCs w:val="22"/>
        </w:rPr>
        <w:t xml:space="preserve">nad dužnikom </w:t>
      </w:r>
      <w:r w:rsidR="00875C9F" w:rsidRPr="00C76762">
        <w:rPr>
          <w:sz w:val="22"/>
          <w:szCs w:val="22"/>
        </w:rPr>
        <w:t xml:space="preserve">LORENA d.o.o., Kolan, Rudina 3, OIB:30749086383, </w:t>
      </w:r>
      <w:r w:rsidR="00AE4BC6" w:rsidRPr="00C76762">
        <w:rPr>
          <w:sz w:val="22"/>
          <w:szCs w:val="22"/>
        </w:rPr>
        <w:t>sukladno</w:t>
      </w:r>
      <w:r w:rsidR="00386198" w:rsidRPr="00C76762">
        <w:rPr>
          <w:sz w:val="22"/>
          <w:szCs w:val="22"/>
        </w:rPr>
        <w:t xml:space="preserve"> čl. </w:t>
      </w:r>
      <w:r w:rsidR="006104B9" w:rsidRPr="00C76762">
        <w:rPr>
          <w:sz w:val="22"/>
          <w:szCs w:val="22"/>
        </w:rPr>
        <w:t>132</w:t>
      </w:r>
      <w:r w:rsidR="00386198" w:rsidRPr="00C76762">
        <w:rPr>
          <w:sz w:val="22"/>
          <w:szCs w:val="22"/>
        </w:rPr>
        <w:t>.</w:t>
      </w:r>
      <w:r w:rsidR="006104B9" w:rsidRPr="00C76762">
        <w:rPr>
          <w:sz w:val="22"/>
          <w:szCs w:val="22"/>
        </w:rPr>
        <w:t xml:space="preserve"> st. 2.</w:t>
      </w:r>
      <w:r w:rsidR="00386198" w:rsidRPr="00C76762">
        <w:rPr>
          <w:sz w:val="22"/>
          <w:szCs w:val="22"/>
        </w:rPr>
        <w:t xml:space="preserve"> Stečajnog zakona (Narodne novine br. </w:t>
      </w:r>
      <w:r w:rsidR="006104B9" w:rsidRPr="00C76762">
        <w:rPr>
          <w:sz w:val="22"/>
          <w:szCs w:val="22"/>
        </w:rPr>
        <w:t>71/15</w:t>
      </w:r>
      <w:r w:rsidR="00386198" w:rsidRPr="00C76762">
        <w:rPr>
          <w:sz w:val="22"/>
          <w:szCs w:val="22"/>
        </w:rPr>
        <w:t xml:space="preserve">), dana </w:t>
      </w:r>
      <w:r w:rsidR="00875C9F" w:rsidRPr="00C76762">
        <w:rPr>
          <w:sz w:val="22"/>
          <w:szCs w:val="22"/>
        </w:rPr>
        <w:t>12. srpnja 2017.</w:t>
      </w:r>
      <w:r w:rsidR="000A1F5A" w:rsidRPr="00C76762">
        <w:rPr>
          <w:sz w:val="22"/>
          <w:szCs w:val="22"/>
        </w:rPr>
        <w:t>,</w:t>
      </w:r>
    </w:p>
    <w:p w:rsidR="00AE4BC6" w:rsidRPr="00C76762" w:rsidRDefault="00AE4BC6" w:rsidP="00AE4BC6">
      <w:pPr>
        <w:ind w:firstLine="708"/>
        <w:jc w:val="both"/>
        <w:rPr>
          <w:sz w:val="22"/>
          <w:szCs w:val="22"/>
        </w:rPr>
      </w:pPr>
    </w:p>
    <w:p w:rsidR="00386198" w:rsidRPr="00C76762" w:rsidRDefault="00386198" w:rsidP="00825537">
      <w:pPr>
        <w:jc w:val="center"/>
        <w:rPr>
          <w:b/>
          <w:sz w:val="22"/>
          <w:szCs w:val="22"/>
        </w:rPr>
      </w:pPr>
      <w:r w:rsidRPr="00C76762">
        <w:rPr>
          <w:b/>
          <w:sz w:val="22"/>
          <w:szCs w:val="22"/>
        </w:rPr>
        <w:t>r i j e š i o  j e</w:t>
      </w:r>
    </w:p>
    <w:p w:rsidR="00386198" w:rsidRPr="00C76762" w:rsidRDefault="00386198" w:rsidP="00825537">
      <w:pPr>
        <w:jc w:val="both"/>
        <w:rPr>
          <w:sz w:val="22"/>
          <w:szCs w:val="22"/>
        </w:rPr>
      </w:pPr>
    </w:p>
    <w:p w:rsidR="00654A2D" w:rsidRPr="00C76762" w:rsidRDefault="00654A2D" w:rsidP="00654A2D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I.</w:t>
      </w:r>
      <w:r w:rsidRPr="00C76762">
        <w:rPr>
          <w:sz w:val="22"/>
          <w:szCs w:val="22"/>
        </w:rPr>
        <w:tab/>
      </w:r>
      <w:r w:rsidR="00386198" w:rsidRPr="00C76762">
        <w:rPr>
          <w:sz w:val="22"/>
          <w:szCs w:val="22"/>
        </w:rPr>
        <w:t>Otvara se stečajni postupak nad stečajnim dužnikom</w:t>
      </w:r>
      <w:r w:rsidR="00B26D55" w:rsidRPr="00C76762">
        <w:rPr>
          <w:sz w:val="22"/>
          <w:szCs w:val="22"/>
        </w:rPr>
        <w:t xml:space="preserve"> </w:t>
      </w:r>
      <w:r w:rsidR="00875C9F" w:rsidRPr="00C76762">
        <w:rPr>
          <w:sz w:val="22"/>
          <w:szCs w:val="22"/>
        </w:rPr>
        <w:t xml:space="preserve">LORENA d.o.o., Kolan, Rudina 3, OIB:30749086383, </w:t>
      </w:r>
      <w:r w:rsidRPr="00C76762">
        <w:rPr>
          <w:sz w:val="22"/>
          <w:szCs w:val="22"/>
        </w:rPr>
        <w:t xml:space="preserve">s danom </w:t>
      </w:r>
      <w:r w:rsidR="00875C9F" w:rsidRPr="00C76762">
        <w:rPr>
          <w:sz w:val="22"/>
          <w:szCs w:val="22"/>
        </w:rPr>
        <w:t xml:space="preserve">12. srpnja </w:t>
      </w:r>
      <w:r w:rsidRPr="00C76762">
        <w:rPr>
          <w:sz w:val="22"/>
          <w:szCs w:val="22"/>
        </w:rPr>
        <w:t>201</w:t>
      </w:r>
      <w:r w:rsidR="005142EA" w:rsidRPr="00C76762">
        <w:rPr>
          <w:sz w:val="22"/>
          <w:szCs w:val="22"/>
        </w:rPr>
        <w:t>7</w:t>
      </w:r>
      <w:r w:rsidR="0090177B" w:rsidRPr="00C76762">
        <w:rPr>
          <w:sz w:val="22"/>
          <w:szCs w:val="22"/>
        </w:rPr>
        <w:t xml:space="preserve">. u </w:t>
      </w:r>
      <w:r w:rsidR="00C76762" w:rsidRPr="00C76762">
        <w:rPr>
          <w:sz w:val="22"/>
          <w:szCs w:val="22"/>
        </w:rPr>
        <w:t>14</w:t>
      </w:r>
      <w:r w:rsidR="00875C9F" w:rsidRPr="00C76762">
        <w:rPr>
          <w:sz w:val="22"/>
          <w:szCs w:val="22"/>
        </w:rPr>
        <w:t>,</w:t>
      </w:r>
      <w:r w:rsidR="00C76762" w:rsidRPr="00C76762">
        <w:rPr>
          <w:sz w:val="22"/>
          <w:szCs w:val="22"/>
        </w:rPr>
        <w:t>15</w:t>
      </w:r>
      <w:r w:rsidR="00B26D55" w:rsidRPr="00C76762">
        <w:rPr>
          <w:sz w:val="22"/>
          <w:szCs w:val="22"/>
        </w:rPr>
        <w:t xml:space="preserve"> </w:t>
      </w:r>
      <w:r w:rsidRPr="00C76762">
        <w:rPr>
          <w:bCs/>
          <w:sz w:val="22"/>
          <w:szCs w:val="22"/>
        </w:rPr>
        <w:t>sati kada</w:t>
      </w:r>
      <w:r w:rsidRPr="00C76762">
        <w:rPr>
          <w:sz w:val="22"/>
          <w:szCs w:val="22"/>
        </w:rPr>
        <w:t xml:space="preserve"> će se ovo rješenje objaviti na mrežnoj stranici e-Oglasna ploča sudova. </w:t>
      </w:r>
    </w:p>
    <w:p w:rsidR="00654A2D" w:rsidRPr="00C76762" w:rsidRDefault="00654A2D" w:rsidP="00F1126F">
      <w:pPr>
        <w:ind w:left="709" w:hanging="709"/>
        <w:jc w:val="both"/>
        <w:rPr>
          <w:sz w:val="22"/>
          <w:szCs w:val="22"/>
        </w:rPr>
      </w:pPr>
    </w:p>
    <w:p w:rsidR="00386198" w:rsidRPr="00C76762" w:rsidRDefault="00654A2D" w:rsidP="007E2972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II.</w:t>
      </w:r>
      <w:r w:rsidRPr="00C76762">
        <w:rPr>
          <w:sz w:val="22"/>
          <w:szCs w:val="22"/>
        </w:rPr>
        <w:tab/>
      </w:r>
      <w:r w:rsidR="007E2972" w:rsidRPr="00C76762">
        <w:rPr>
          <w:sz w:val="22"/>
          <w:szCs w:val="22"/>
        </w:rPr>
        <w:t xml:space="preserve">Stečajnim upraviteljem dužnika imenuje se </w:t>
      </w:r>
      <w:r w:rsidR="00C76762" w:rsidRPr="00C76762">
        <w:rPr>
          <w:rFonts w:asciiTheme="majorBidi" w:hAnsiTheme="majorBidi" w:cstheme="majorBidi"/>
          <w:bCs/>
          <w:sz w:val="22"/>
          <w:szCs w:val="22"/>
        </w:rPr>
        <w:t>Predrag</w:t>
      </w:r>
      <w:r w:rsidR="00AE4BC6" w:rsidRPr="00C76762">
        <w:rPr>
          <w:rFonts w:asciiTheme="majorBidi" w:hAnsiTheme="majorBidi" w:cstheme="majorBidi"/>
          <w:bCs/>
          <w:sz w:val="22"/>
          <w:szCs w:val="22"/>
        </w:rPr>
        <w:t xml:space="preserve"> </w:t>
      </w:r>
      <w:proofErr w:type="spellStart"/>
      <w:r w:rsidR="00C76762" w:rsidRPr="00C76762">
        <w:rPr>
          <w:rFonts w:asciiTheme="majorBidi" w:hAnsiTheme="majorBidi" w:cstheme="majorBidi"/>
          <w:bCs/>
          <w:sz w:val="22"/>
          <w:szCs w:val="22"/>
        </w:rPr>
        <w:t>Filajdić</w:t>
      </w:r>
      <w:proofErr w:type="spellEnd"/>
      <w:r w:rsidR="00AE4BC6" w:rsidRPr="00C76762">
        <w:rPr>
          <w:rFonts w:asciiTheme="majorBidi" w:hAnsiTheme="majorBidi" w:cstheme="majorBidi"/>
          <w:bCs/>
          <w:sz w:val="22"/>
          <w:szCs w:val="22"/>
        </w:rPr>
        <w:t xml:space="preserve"> iz Slavonskog Broda, L. Lukića 65, OIB:32894922284</w:t>
      </w:r>
      <w:r w:rsidR="00C76762" w:rsidRPr="00C76762">
        <w:rPr>
          <w:rFonts w:asciiTheme="majorBidi" w:hAnsiTheme="majorBidi" w:cstheme="majorBidi"/>
          <w:bCs/>
          <w:sz w:val="22"/>
          <w:szCs w:val="22"/>
        </w:rPr>
        <w:t xml:space="preserve">. </w:t>
      </w:r>
    </w:p>
    <w:p w:rsidR="00B26D55" w:rsidRPr="00C76762" w:rsidRDefault="00654A2D" w:rsidP="00013993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III.</w:t>
      </w:r>
      <w:r w:rsidRPr="00C76762">
        <w:rPr>
          <w:sz w:val="22"/>
          <w:szCs w:val="22"/>
        </w:rPr>
        <w:tab/>
      </w:r>
      <w:r w:rsidR="00386198" w:rsidRPr="00C76762">
        <w:rPr>
          <w:sz w:val="22"/>
          <w:szCs w:val="22"/>
        </w:rPr>
        <w:t xml:space="preserve">Zaključuje se stečajni postupak nad stečajnim dužnikom </w:t>
      </w:r>
      <w:r w:rsidR="00875C9F" w:rsidRPr="00C76762">
        <w:rPr>
          <w:sz w:val="22"/>
          <w:szCs w:val="22"/>
        </w:rPr>
        <w:t>LORENA d.o.o., Kolan, Rudina 3, OIB:30749086383.</w:t>
      </w:r>
    </w:p>
    <w:p w:rsidR="00875C9F" w:rsidRPr="00C76762" w:rsidRDefault="00875C9F" w:rsidP="00013993">
      <w:pPr>
        <w:jc w:val="both"/>
        <w:rPr>
          <w:sz w:val="22"/>
          <w:szCs w:val="22"/>
        </w:rPr>
      </w:pPr>
    </w:p>
    <w:p w:rsidR="007E2972" w:rsidRPr="00C76762" w:rsidRDefault="00386198" w:rsidP="007E297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IV</w:t>
      </w:r>
      <w:r w:rsidR="00654A2D" w:rsidRPr="00C76762">
        <w:rPr>
          <w:sz w:val="22"/>
          <w:szCs w:val="22"/>
        </w:rPr>
        <w:t>.</w:t>
      </w:r>
      <w:r w:rsidRPr="00C76762">
        <w:rPr>
          <w:sz w:val="22"/>
          <w:szCs w:val="22"/>
        </w:rPr>
        <w:t xml:space="preserve"> </w:t>
      </w:r>
      <w:r w:rsidRPr="00C76762">
        <w:rPr>
          <w:sz w:val="22"/>
          <w:szCs w:val="22"/>
        </w:rPr>
        <w:tab/>
      </w:r>
      <w:r w:rsidR="007E2972" w:rsidRPr="00C76762">
        <w:rPr>
          <w:sz w:val="22"/>
          <w:szCs w:val="22"/>
        </w:rPr>
        <w:t>Dio nastalih troškova postupka isplatit će se iz Fonda za namirenje troškova stečajnoga postupka iz članka 111. Stečajnog zakona</w:t>
      </w:r>
      <w:r w:rsidR="00B26D55" w:rsidRPr="00C76762">
        <w:rPr>
          <w:sz w:val="22"/>
          <w:szCs w:val="22"/>
        </w:rPr>
        <w:t xml:space="preserve">. </w:t>
      </w:r>
    </w:p>
    <w:p w:rsidR="00386198" w:rsidRPr="00C76762" w:rsidRDefault="00386198" w:rsidP="00013993">
      <w:pPr>
        <w:jc w:val="both"/>
        <w:rPr>
          <w:sz w:val="22"/>
          <w:szCs w:val="22"/>
        </w:rPr>
      </w:pPr>
    </w:p>
    <w:p w:rsidR="007E2972" w:rsidRPr="00C76762" w:rsidRDefault="007E2972" w:rsidP="007E297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V.</w:t>
      </w:r>
      <w:r w:rsidRPr="00C76762">
        <w:rPr>
          <w:sz w:val="22"/>
          <w:szCs w:val="22"/>
        </w:rPr>
        <w:tab/>
        <w:t>Ovo rješenje o otvaranju i zaključenju stečajnoga postupka nad dužnikom objavit će se na mrežnoj stranici e-Oglasna ploča sudova te dostaviti sudskom registru ovog suda</w:t>
      </w:r>
      <w:r w:rsidR="00B26D55" w:rsidRPr="00C76762">
        <w:rPr>
          <w:sz w:val="22"/>
          <w:szCs w:val="22"/>
        </w:rPr>
        <w:t xml:space="preserve">, </w:t>
      </w:r>
      <w:r w:rsidRPr="00C76762">
        <w:rPr>
          <w:sz w:val="22"/>
          <w:szCs w:val="22"/>
        </w:rPr>
        <w:t xml:space="preserve">radi provedbe upisa činjenice otvaranja stečajnoga postupka nad dužnikom, kao i po pravomoćnosti istog radi upisa činjenice zaključenja stečajnoga postupka nad dužnikom tj. brisanja istog iz sudskog registra. </w:t>
      </w:r>
    </w:p>
    <w:p w:rsidR="007E2972" w:rsidRPr="00C76762" w:rsidRDefault="007E2972" w:rsidP="007E2972">
      <w:pPr>
        <w:ind w:left="705" w:hanging="705"/>
        <w:jc w:val="both"/>
        <w:rPr>
          <w:b/>
          <w:sz w:val="22"/>
          <w:szCs w:val="22"/>
        </w:rPr>
      </w:pPr>
    </w:p>
    <w:p w:rsidR="007E2972" w:rsidRPr="00C76762" w:rsidRDefault="007E2972" w:rsidP="007E2972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VI.</w:t>
      </w:r>
      <w:r w:rsidRPr="00C76762">
        <w:rPr>
          <w:sz w:val="22"/>
          <w:szCs w:val="22"/>
        </w:rPr>
        <w:tab/>
        <w:t>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="00756757" w:rsidRPr="00C76762" w:rsidRDefault="00756757" w:rsidP="007E2972">
      <w:pPr>
        <w:jc w:val="both"/>
        <w:rPr>
          <w:sz w:val="22"/>
          <w:szCs w:val="22"/>
        </w:rPr>
      </w:pPr>
    </w:p>
    <w:p w:rsidR="00386198" w:rsidRPr="00C76762" w:rsidRDefault="00386198" w:rsidP="00825537">
      <w:pPr>
        <w:ind w:left="705" w:hanging="705"/>
        <w:jc w:val="center"/>
        <w:rPr>
          <w:sz w:val="22"/>
          <w:szCs w:val="22"/>
        </w:rPr>
      </w:pPr>
      <w:r w:rsidRPr="00C76762">
        <w:rPr>
          <w:sz w:val="22"/>
          <w:szCs w:val="22"/>
        </w:rPr>
        <w:t>Obrazloženje</w:t>
      </w:r>
    </w:p>
    <w:p w:rsidR="00386198" w:rsidRPr="00C76762" w:rsidRDefault="00386198" w:rsidP="00825537">
      <w:pPr>
        <w:ind w:left="705" w:hanging="705"/>
        <w:jc w:val="center"/>
        <w:rPr>
          <w:sz w:val="22"/>
          <w:szCs w:val="22"/>
        </w:rPr>
      </w:pPr>
    </w:p>
    <w:p w:rsidR="00926183" w:rsidRPr="00C76762" w:rsidRDefault="00926183" w:rsidP="00926183">
      <w:pPr>
        <w:ind w:firstLine="720"/>
        <w:jc w:val="both"/>
        <w:rPr>
          <w:sz w:val="22"/>
          <w:szCs w:val="22"/>
        </w:rPr>
      </w:pPr>
      <w:r w:rsidRPr="00C76762">
        <w:rPr>
          <w:sz w:val="22"/>
          <w:szCs w:val="22"/>
        </w:rPr>
        <w:t xml:space="preserve">Financijska agencija, RC Split, Podružnica Zadar dostavila je ovom Sudu prijedlog za otvaranje stečajnog postupka nad uvodno označenim stečajnim dužnikom postupajući temeljem članka 110. st. </w:t>
      </w:r>
      <w:r w:rsidR="00C76762" w:rsidRPr="00C76762">
        <w:rPr>
          <w:sz w:val="22"/>
          <w:szCs w:val="22"/>
        </w:rPr>
        <w:t>1</w:t>
      </w:r>
      <w:r w:rsidRPr="00C76762">
        <w:rPr>
          <w:sz w:val="22"/>
          <w:szCs w:val="22"/>
        </w:rPr>
        <w:t xml:space="preserve">. Stečajnog zakona. </w:t>
      </w:r>
    </w:p>
    <w:p w:rsidR="00926183" w:rsidRPr="00C76762" w:rsidRDefault="00926183" w:rsidP="00926183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ab/>
        <w:t>Rješenjem ovog Suda od 18. ožujka 2016. pokrenut je prethodni postupak nad dužnikom LORENA d.o.o., Kolan.</w:t>
      </w:r>
    </w:p>
    <w:p w:rsidR="00926183" w:rsidRPr="00C76762" w:rsidRDefault="00926183" w:rsidP="00926183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ab/>
        <w:t xml:space="preserve">Rješenjem od 16. svibnja 2016. imenovan je privremeni stečajni upravitelj koji je 23. lipnja 2016. Sudu dostavio izvješće iz kojeg proizlazi da je dužnik blokiran duže od 150 dana i da ima dospjele nepodmirene obveze u iznos od </w:t>
      </w:r>
      <w:proofErr w:type="spellStart"/>
      <w:r w:rsidRPr="00C76762">
        <w:rPr>
          <w:sz w:val="22"/>
          <w:szCs w:val="22"/>
        </w:rPr>
        <w:t>cca</w:t>
      </w:r>
      <w:proofErr w:type="spellEnd"/>
      <w:r w:rsidRPr="00C76762">
        <w:rPr>
          <w:sz w:val="22"/>
          <w:szCs w:val="22"/>
        </w:rPr>
        <w:t xml:space="preserve"> 98.000,00 kn. Iz financijskih izvješća – bilance za 2015. da je vidljivo da dužnik ima kratkotrajnu imovinu u iznosu od 135.155 kn. Kratkotrajna financijska imovina u iznosu od 98.932 kn čini nabavljeni repromaterijal koji da je do danas utrošen, dok da potraživanja u iznosu od 36.223 kn nije moguće naplatiti od dužnik iako da je to zastupnik dužnik po zakonu pokušao više puta. Dužnik da je u bilanci za 2015. iskazao kapital i rezerve u iznosu od -175.586 kn, a čine ga temeljni kapital 20.000,00 kn i zadržana dobit u iznosu od 1.954 kn te gubitak poslovne godine u iznosu od -193.632 kn. Dužnik da je iskazao i kratkoročne obveze u iznosu od </w:t>
      </w:r>
      <w:r w:rsidRPr="00C76762">
        <w:rPr>
          <w:sz w:val="22"/>
          <w:szCs w:val="22"/>
        </w:rPr>
        <w:lastRenderedPageBreak/>
        <w:t xml:space="preserve">310.741 kn. Iz računa dobiti i gubitka za 2015. da je vidljivo da je dužnik ostvario ukupni prihod u iznosu od 150.985 kn, poslovni rashod u iznosu od 344.617 kn, i da je ostvario gubitak poslovne godine u iznosu od -193.632 kn. Iz svega navedenog da se može zaključiti da dužnik ne može svojom ukupnom imovinom pokriti svoje kratkoročne obveze i da je prema tome prezadužen. Dužnik da u vlasništvu nema registriranih vozila, a niti je upisan kao vlasnik nekretnina u zemljišnim knjigama Općinskog suda u Pagu. Dužnik da ima jednog zaposlenog.  </w:t>
      </w:r>
    </w:p>
    <w:p w:rsidR="00926183" w:rsidRPr="00C76762" w:rsidRDefault="00926183" w:rsidP="00926183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Dakle, stečajni upravitelj utvrdio je postojanje razloga za otvaranje stečajnog postupka nad dužnikom, a to su prezaduženost i nesposobnost za plaćanje. Nadalje, a sukladno odredbi čl. 119. st. 2. točka 3. Stečajnog zakona isti je utvrdio i da se imovinom dužnika ne mogu namiriti troškovi stečajnog postupka</w:t>
      </w:r>
      <w:r w:rsidR="00C76762" w:rsidRPr="00C76762">
        <w:rPr>
          <w:sz w:val="22"/>
          <w:szCs w:val="22"/>
        </w:rPr>
        <w:t>, kao i da dužnik</w:t>
      </w:r>
      <w:r w:rsidRPr="00C76762">
        <w:rPr>
          <w:sz w:val="22"/>
          <w:szCs w:val="22"/>
        </w:rPr>
        <w:t xml:space="preserve"> nema izgleda za nastavak poslovanja.</w:t>
      </w:r>
    </w:p>
    <w:p w:rsidR="00926183" w:rsidRPr="00C76762" w:rsidRDefault="00926183" w:rsidP="00926183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 xml:space="preserve">Privremeni stečajni upravitelj predložio je otvaranje stečajnog postupka te postupanje u smislu čl. 132. Stečajnog zakona, dok da bi predvidivi troškovi otvaranje stečajnog postupka za 6 mjeseci iznosili 20.000,00 kn i to na ime otvaranja žiro računa, održavanje računa i troškovi banke, izrada žiga, arhiviranje građe dužnika, procjena imovine dužnika, usluge ovlaštenih sudskih vještaka, odvjetničke usluge za vođenje eventualnih sudskih postupaka pobijanja pravnih radnji, nagradu i naknadu za rad stečajnog upravitelja, knjigovodstvene usluge, sudske pristojbe, uredski materijal i dr. materijalni troškovi. </w:t>
      </w:r>
    </w:p>
    <w:p w:rsidR="00756757" w:rsidRPr="00C76762" w:rsidRDefault="00756757" w:rsidP="00564489">
      <w:pPr>
        <w:ind w:firstLine="708"/>
        <w:jc w:val="both"/>
        <w:rPr>
          <w:sz w:val="22"/>
          <w:szCs w:val="22"/>
        </w:rPr>
      </w:pPr>
      <w:r w:rsidRPr="00C76762">
        <w:rPr>
          <w:rFonts w:eastAsia="Calibri"/>
          <w:sz w:val="22"/>
          <w:szCs w:val="22"/>
          <w:lang w:eastAsia="en-US"/>
        </w:rPr>
        <w:t>Odredbom čl. 132</w:t>
      </w:r>
      <w:r w:rsidR="009348A7" w:rsidRPr="00C76762">
        <w:rPr>
          <w:rFonts w:eastAsia="Calibri"/>
          <w:sz w:val="22"/>
          <w:szCs w:val="22"/>
          <w:lang w:eastAsia="en-US"/>
        </w:rPr>
        <w:t xml:space="preserve">. st. 1. i 2. Stečajnog zakona, </w:t>
      </w:r>
      <w:r w:rsidRPr="00C76762">
        <w:rPr>
          <w:rFonts w:eastAsia="Calibri"/>
          <w:sz w:val="22"/>
          <w:szCs w:val="22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="00386198" w:rsidRPr="00C76762" w:rsidRDefault="009348A7" w:rsidP="009348A7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Dakle, o</w:t>
      </w:r>
      <w:r w:rsidR="00003C1D" w:rsidRPr="00C76762">
        <w:rPr>
          <w:sz w:val="22"/>
          <w:szCs w:val="22"/>
        </w:rPr>
        <w:t>bzirom na sadržaj</w:t>
      </w:r>
      <w:r w:rsidR="00386198" w:rsidRPr="00C76762">
        <w:rPr>
          <w:sz w:val="22"/>
          <w:szCs w:val="22"/>
        </w:rPr>
        <w:t xml:space="preserve"> izvješća </w:t>
      </w:r>
      <w:r w:rsidR="006B1F25" w:rsidRPr="00C76762">
        <w:rPr>
          <w:sz w:val="22"/>
          <w:szCs w:val="22"/>
        </w:rPr>
        <w:t xml:space="preserve">privremenog </w:t>
      </w:r>
      <w:r w:rsidR="00386198" w:rsidRPr="00C76762">
        <w:rPr>
          <w:sz w:val="22"/>
          <w:szCs w:val="22"/>
        </w:rPr>
        <w:t>stečajn</w:t>
      </w:r>
      <w:r w:rsidR="006B1F25" w:rsidRPr="00C76762">
        <w:rPr>
          <w:sz w:val="22"/>
          <w:szCs w:val="22"/>
        </w:rPr>
        <w:t>og</w:t>
      </w:r>
      <w:r w:rsidR="00386198" w:rsidRPr="00C76762">
        <w:rPr>
          <w:sz w:val="22"/>
          <w:szCs w:val="22"/>
        </w:rPr>
        <w:t xml:space="preserve"> upravitelj</w:t>
      </w:r>
      <w:r w:rsidR="006B1F25" w:rsidRPr="00C76762">
        <w:rPr>
          <w:sz w:val="22"/>
          <w:szCs w:val="22"/>
        </w:rPr>
        <w:t xml:space="preserve">a </w:t>
      </w:r>
      <w:r w:rsidRPr="00C76762">
        <w:rPr>
          <w:sz w:val="22"/>
          <w:szCs w:val="22"/>
        </w:rPr>
        <w:t xml:space="preserve">Sud je sukladno naprijed citiranoj odredbi </w:t>
      </w:r>
      <w:r w:rsidR="00386198" w:rsidRPr="00C76762">
        <w:rPr>
          <w:sz w:val="22"/>
          <w:szCs w:val="22"/>
        </w:rPr>
        <w:t xml:space="preserve">čl. </w:t>
      </w:r>
      <w:r w:rsidR="00942352" w:rsidRPr="00C76762">
        <w:rPr>
          <w:sz w:val="22"/>
          <w:szCs w:val="22"/>
        </w:rPr>
        <w:t>132. st. 1</w:t>
      </w:r>
      <w:r w:rsidR="00386198" w:rsidRPr="00C76762">
        <w:rPr>
          <w:sz w:val="22"/>
          <w:szCs w:val="22"/>
        </w:rPr>
        <w:t xml:space="preserve">. Stečajnog zakona, pozvao vjerovnike da predujme dostatan iznos novca za pokriće troškova postupka koje je </w:t>
      </w:r>
      <w:r w:rsidR="006B1F25" w:rsidRPr="00C76762">
        <w:rPr>
          <w:sz w:val="22"/>
          <w:szCs w:val="22"/>
        </w:rPr>
        <w:t>privremeni stečajni upravitelj</w:t>
      </w:r>
      <w:r w:rsidR="008335B0" w:rsidRPr="00C76762">
        <w:rPr>
          <w:sz w:val="22"/>
          <w:szCs w:val="22"/>
        </w:rPr>
        <w:t xml:space="preserve"> i</w:t>
      </w:r>
      <w:r w:rsidR="006B1F25" w:rsidRPr="00C76762">
        <w:rPr>
          <w:sz w:val="22"/>
          <w:szCs w:val="22"/>
        </w:rPr>
        <w:t xml:space="preserve"> </w:t>
      </w:r>
      <w:r w:rsidR="00386198" w:rsidRPr="00C76762">
        <w:rPr>
          <w:sz w:val="22"/>
          <w:szCs w:val="22"/>
        </w:rPr>
        <w:t>specificira</w:t>
      </w:r>
      <w:r w:rsidR="006B1F25" w:rsidRPr="00C76762">
        <w:rPr>
          <w:sz w:val="22"/>
          <w:szCs w:val="22"/>
        </w:rPr>
        <w:t>o</w:t>
      </w:r>
      <w:r w:rsidR="00386198" w:rsidRPr="00C76762">
        <w:rPr>
          <w:sz w:val="22"/>
          <w:szCs w:val="22"/>
        </w:rPr>
        <w:t xml:space="preserve"> u </w:t>
      </w:r>
      <w:r w:rsidR="008335B0" w:rsidRPr="00C76762">
        <w:rPr>
          <w:sz w:val="22"/>
          <w:szCs w:val="22"/>
        </w:rPr>
        <w:t xml:space="preserve">svom </w:t>
      </w:r>
      <w:r w:rsidR="00386198" w:rsidRPr="00C76762">
        <w:rPr>
          <w:sz w:val="22"/>
          <w:szCs w:val="22"/>
        </w:rPr>
        <w:t>predračunu troškova</w:t>
      </w:r>
      <w:r w:rsidR="00926183" w:rsidRPr="00C76762">
        <w:rPr>
          <w:sz w:val="22"/>
          <w:szCs w:val="22"/>
        </w:rPr>
        <w:t>.</w:t>
      </w:r>
    </w:p>
    <w:p w:rsidR="00386198" w:rsidRPr="00C76762" w:rsidRDefault="00386198" w:rsidP="001605CA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Rješenje</w:t>
      </w:r>
      <w:r w:rsidR="00003C1D" w:rsidRPr="00C76762">
        <w:rPr>
          <w:sz w:val="22"/>
          <w:szCs w:val="22"/>
        </w:rPr>
        <w:t>m</w:t>
      </w:r>
      <w:r w:rsidRPr="00C76762">
        <w:rPr>
          <w:sz w:val="22"/>
          <w:szCs w:val="22"/>
        </w:rPr>
        <w:t xml:space="preserve"> kojim su vjerovnici pozvani na uplatu predujma </w:t>
      </w:r>
      <w:r w:rsidR="00097AB6" w:rsidRPr="00C76762">
        <w:rPr>
          <w:sz w:val="22"/>
          <w:szCs w:val="22"/>
        </w:rPr>
        <w:t xml:space="preserve">u ukupnom iznosu od </w:t>
      </w:r>
      <w:r w:rsidR="00926183" w:rsidRPr="00C76762">
        <w:rPr>
          <w:sz w:val="22"/>
          <w:szCs w:val="22"/>
        </w:rPr>
        <w:t xml:space="preserve">20.000,00 </w:t>
      </w:r>
      <w:r w:rsidR="00097AB6" w:rsidRPr="00C76762">
        <w:rPr>
          <w:sz w:val="22"/>
          <w:szCs w:val="22"/>
        </w:rPr>
        <w:t xml:space="preserve">kn </w:t>
      </w:r>
      <w:r w:rsidRPr="00C76762">
        <w:rPr>
          <w:sz w:val="22"/>
          <w:szCs w:val="22"/>
        </w:rPr>
        <w:t>objavljeno je</w:t>
      </w:r>
      <w:r w:rsidR="006B1F25" w:rsidRPr="00C76762">
        <w:rPr>
          <w:sz w:val="22"/>
          <w:szCs w:val="22"/>
        </w:rPr>
        <w:t xml:space="preserve"> na e-O</w:t>
      </w:r>
      <w:r w:rsidR="00B05CF9" w:rsidRPr="00C76762">
        <w:rPr>
          <w:sz w:val="22"/>
          <w:szCs w:val="22"/>
        </w:rPr>
        <w:t xml:space="preserve">glasnoj ploči suda </w:t>
      </w:r>
      <w:r w:rsidRPr="00C76762">
        <w:rPr>
          <w:sz w:val="22"/>
          <w:szCs w:val="22"/>
        </w:rPr>
        <w:t xml:space="preserve">dana </w:t>
      </w:r>
      <w:r w:rsidR="00926183" w:rsidRPr="00C76762">
        <w:rPr>
          <w:sz w:val="22"/>
          <w:szCs w:val="22"/>
        </w:rPr>
        <w:t xml:space="preserve">23. rujna </w:t>
      </w:r>
      <w:r w:rsidR="00564489" w:rsidRPr="00C76762">
        <w:rPr>
          <w:sz w:val="22"/>
          <w:szCs w:val="22"/>
        </w:rPr>
        <w:t>2016.</w:t>
      </w:r>
      <w:r w:rsidRPr="00C76762">
        <w:rPr>
          <w:sz w:val="22"/>
          <w:szCs w:val="22"/>
        </w:rPr>
        <w:t xml:space="preserve">, temeljem čega je rok za uplatu predujma istekao </w:t>
      </w:r>
      <w:r w:rsidR="0055393A" w:rsidRPr="00C76762">
        <w:rPr>
          <w:sz w:val="22"/>
          <w:szCs w:val="22"/>
        </w:rPr>
        <w:t xml:space="preserve">dana </w:t>
      </w:r>
      <w:r w:rsidR="00926183" w:rsidRPr="00C76762">
        <w:rPr>
          <w:sz w:val="22"/>
          <w:szCs w:val="22"/>
        </w:rPr>
        <w:t>16. listopada 2016.</w:t>
      </w:r>
      <w:r w:rsidRPr="00C76762">
        <w:rPr>
          <w:sz w:val="22"/>
          <w:szCs w:val="22"/>
        </w:rPr>
        <w:t xml:space="preserve"> </w:t>
      </w:r>
    </w:p>
    <w:p w:rsidR="008335B0" w:rsidRPr="00C76762" w:rsidRDefault="008335B0" w:rsidP="008335B0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Kako u ostavljenom roku niti jedan od vjerovnika nije predujmio novac za pokriće troškova vođenja stečajnog postupka, to je primjenom odredbi čl. 132. st. 2., 3. i 5.  i čl. 129. st. 1. alineja 1. do 3. i st. 2. Stečajnog zakona odlučeno kao u točki I. do IV. izreke rješenja.</w:t>
      </w:r>
    </w:p>
    <w:p w:rsidR="008335B0" w:rsidRPr="00C76762" w:rsidRDefault="004A61C0" w:rsidP="008335B0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Odluka S</w:t>
      </w:r>
      <w:r w:rsidR="008335B0" w:rsidRPr="00C76762">
        <w:rPr>
          <w:sz w:val="22"/>
          <w:szCs w:val="22"/>
        </w:rPr>
        <w:t xml:space="preserve">uda iz točke V. do VI. izreke ovog rješenja temelji se na odredbi čl. 129. st. 2. SZ-a, a radi postupanja navedenih tijela u skladu sa odredbom čl. 131. st. 2. Stečajnog zakona.  </w:t>
      </w:r>
    </w:p>
    <w:p w:rsidR="00654A2D" w:rsidRPr="00C76762" w:rsidRDefault="00654A2D" w:rsidP="00654A2D">
      <w:pPr>
        <w:ind w:firstLine="708"/>
        <w:jc w:val="both"/>
        <w:rPr>
          <w:bCs/>
          <w:sz w:val="22"/>
          <w:szCs w:val="22"/>
        </w:rPr>
      </w:pPr>
      <w:r w:rsidRPr="00C76762">
        <w:rPr>
          <w:bCs/>
          <w:sz w:val="22"/>
          <w:szCs w:val="22"/>
        </w:rPr>
        <w:t>Imenovanje stečajnog upravitelja izvršeno je sukladno odredbi čl. 85. st. 2. Stečajnog zakona.</w:t>
      </w:r>
    </w:p>
    <w:p w:rsidR="002D3285" w:rsidRPr="00C76762" w:rsidRDefault="002D3285" w:rsidP="009E1438">
      <w:pPr>
        <w:ind w:firstLine="708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Slijedom navedenog odlučeno je kao u izreci ovog rješenja.</w:t>
      </w:r>
    </w:p>
    <w:p w:rsidR="00386198" w:rsidRPr="00C76762" w:rsidRDefault="00386198" w:rsidP="0072725E">
      <w:pPr>
        <w:jc w:val="both"/>
        <w:rPr>
          <w:sz w:val="22"/>
          <w:szCs w:val="22"/>
        </w:rPr>
      </w:pPr>
    </w:p>
    <w:p w:rsidR="00386198" w:rsidRPr="00C76762" w:rsidRDefault="00386198" w:rsidP="00F1126F">
      <w:pPr>
        <w:ind w:left="705" w:hanging="705"/>
        <w:jc w:val="center"/>
        <w:rPr>
          <w:sz w:val="22"/>
          <w:szCs w:val="22"/>
        </w:rPr>
      </w:pPr>
      <w:r w:rsidRPr="00C76762">
        <w:rPr>
          <w:sz w:val="22"/>
          <w:szCs w:val="22"/>
        </w:rPr>
        <w:t>U Zadru</w:t>
      </w:r>
      <w:r w:rsidR="00F1126F" w:rsidRPr="00C76762">
        <w:rPr>
          <w:sz w:val="22"/>
          <w:szCs w:val="22"/>
        </w:rPr>
        <w:t xml:space="preserve"> </w:t>
      </w:r>
      <w:r w:rsidR="00926183" w:rsidRPr="00C76762">
        <w:rPr>
          <w:sz w:val="22"/>
          <w:szCs w:val="22"/>
        </w:rPr>
        <w:t xml:space="preserve">12. srpnja </w:t>
      </w:r>
      <w:r w:rsidR="006B1F25" w:rsidRPr="00C76762">
        <w:rPr>
          <w:sz w:val="22"/>
          <w:szCs w:val="22"/>
        </w:rPr>
        <w:t>2017</w:t>
      </w:r>
      <w:r w:rsidR="00F1126F" w:rsidRPr="00C76762">
        <w:rPr>
          <w:sz w:val="22"/>
          <w:szCs w:val="22"/>
        </w:rPr>
        <w:t>.</w:t>
      </w:r>
      <w:r w:rsidRPr="00C76762">
        <w:rPr>
          <w:sz w:val="22"/>
          <w:szCs w:val="22"/>
        </w:rPr>
        <w:t xml:space="preserve"> </w:t>
      </w:r>
    </w:p>
    <w:p w:rsidR="00D84F28" w:rsidRPr="00C76762" w:rsidRDefault="00D84F28" w:rsidP="00D84F28">
      <w:pPr>
        <w:rPr>
          <w:sz w:val="22"/>
          <w:szCs w:val="22"/>
        </w:rPr>
      </w:pPr>
    </w:p>
    <w:p w:rsidR="00C76762" w:rsidRDefault="00C76762" w:rsidP="00C76762">
      <w:pPr>
        <w:rPr>
          <w:sz w:val="22"/>
          <w:szCs w:val="22"/>
        </w:rPr>
      </w:pPr>
      <w:r>
        <w:rPr>
          <w:sz w:val="22"/>
          <w:szCs w:val="22"/>
        </w:rPr>
        <w:t>Za točnost otpravka – ovlašteni službenik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03C1D" w:rsidRPr="00C76762">
        <w:rPr>
          <w:sz w:val="22"/>
          <w:szCs w:val="22"/>
        </w:rPr>
        <w:t xml:space="preserve"> </w:t>
      </w:r>
      <w:r w:rsidR="00D248D6" w:rsidRPr="00C76762">
        <w:rPr>
          <w:sz w:val="22"/>
          <w:szCs w:val="22"/>
        </w:rPr>
        <w:t>Sutkinja</w:t>
      </w:r>
    </w:p>
    <w:p w:rsidR="00D248D6" w:rsidRPr="00C76762" w:rsidRDefault="00C76762" w:rsidP="00C76762">
      <w:pPr>
        <w:rPr>
          <w:sz w:val="22"/>
          <w:szCs w:val="22"/>
        </w:rPr>
      </w:pPr>
      <w:r>
        <w:rPr>
          <w:sz w:val="22"/>
          <w:szCs w:val="22"/>
        </w:rPr>
        <w:t xml:space="preserve">Ante </w:t>
      </w:r>
      <w:proofErr w:type="spellStart"/>
      <w:r>
        <w:rPr>
          <w:sz w:val="22"/>
          <w:szCs w:val="22"/>
        </w:rPr>
        <w:t>Rubelj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bookmarkStart w:id="0" w:name="_GoBack"/>
      <w:bookmarkEnd w:id="0"/>
      <w:r w:rsidR="003D6AC0" w:rsidRPr="00C76762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="009348A7" w:rsidRPr="00C76762" w:rsidRDefault="009348A7" w:rsidP="00825537">
      <w:pPr>
        <w:jc w:val="both"/>
        <w:rPr>
          <w:sz w:val="22"/>
          <w:szCs w:val="22"/>
        </w:rPr>
      </w:pPr>
    </w:p>
    <w:p w:rsidR="00003C1D" w:rsidRDefault="00003C1D" w:rsidP="00825537">
      <w:pPr>
        <w:jc w:val="both"/>
        <w:rPr>
          <w:sz w:val="22"/>
          <w:szCs w:val="22"/>
        </w:rPr>
      </w:pPr>
    </w:p>
    <w:p w:rsidR="00C76762" w:rsidRPr="00C76762" w:rsidRDefault="00C76762" w:rsidP="00825537">
      <w:pPr>
        <w:jc w:val="both"/>
        <w:rPr>
          <w:sz w:val="22"/>
          <w:szCs w:val="22"/>
        </w:rPr>
      </w:pPr>
    </w:p>
    <w:p w:rsidR="00386198" w:rsidRPr="00C76762" w:rsidRDefault="00386198" w:rsidP="00825537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UPUTA O PRAVNOM LIJEKU:</w:t>
      </w:r>
    </w:p>
    <w:p w:rsidR="0029546C" w:rsidRPr="00C76762" w:rsidRDefault="00386198" w:rsidP="0029546C">
      <w:pPr>
        <w:ind w:firstLine="705"/>
        <w:jc w:val="both"/>
        <w:rPr>
          <w:sz w:val="22"/>
          <w:szCs w:val="22"/>
        </w:rPr>
      </w:pPr>
      <w:r w:rsidRPr="00C76762">
        <w:rPr>
          <w:sz w:val="22"/>
          <w:szCs w:val="22"/>
        </w:rPr>
        <w:tab/>
      </w:r>
      <w:r w:rsidR="0029546C" w:rsidRPr="00C76762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="0029546C" w:rsidRPr="00C76762" w:rsidRDefault="0029546C" w:rsidP="0029546C">
      <w:pPr>
        <w:ind w:firstLine="705"/>
        <w:jc w:val="both"/>
        <w:rPr>
          <w:sz w:val="22"/>
          <w:szCs w:val="22"/>
        </w:rPr>
      </w:pPr>
      <w:r w:rsidRPr="00C76762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="00D248D6" w:rsidRPr="00C76762" w:rsidRDefault="00D248D6" w:rsidP="0029546C">
      <w:pPr>
        <w:jc w:val="both"/>
        <w:rPr>
          <w:sz w:val="22"/>
          <w:szCs w:val="22"/>
        </w:rPr>
      </w:pPr>
    </w:p>
    <w:p w:rsidR="009348A7" w:rsidRDefault="009348A7" w:rsidP="0029546C">
      <w:pPr>
        <w:jc w:val="both"/>
        <w:rPr>
          <w:sz w:val="22"/>
          <w:szCs w:val="22"/>
        </w:rPr>
      </w:pPr>
    </w:p>
    <w:p w:rsidR="00C76762" w:rsidRDefault="00C76762" w:rsidP="0029546C">
      <w:pPr>
        <w:jc w:val="both"/>
        <w:rPr>
          <w:sz w:val="22"/>
          <w:szCs w:val="22"/>
        </w:rPr>
      </w:pPr>
    </w:p>
    <w:p w:rsidR="00C76762" w:rsidRDefault="00C76762" w:rsidP="0029546C">
      <w:pPr>
        <w:jc w:val="both"/>
        <w:rPr>
          <w:sz w:val="22"/>
          <w:szCs w:val="22"/>
        </w:rPr>
      </w:pPr>
    </w:p>
    <w:p w:rsidR="00C76762" w:rsidRDefault="00C76762" w:rsidP="0029546C">
      <w:pPr>
        <w:jc w:val="both"/>
        <w:rPr>
          <w:sz w:val="22"/>
          <w:szCs w:val="22"/>
        </w:rPr>
      </w:pPr>
    </w:p>
    <w:p w:rsidR="00C76762" w:rsidRPr="00C76762" w:rsidRDefault="00C76762" w:rsidP="0029546C">
      <w:pPr>
        <w:jc w:val="both"/>
        <w:rPr>
          <w:sz w:val="22"/>
          <w:szCs w:val="22"/>
        </w:rPr>
      </w:pPr>
    </w:p>
    <w:p w:rsidR="00386198" w:rsidRPr="00C76762" w:rsidRDefault="00386198" w:rsidP="0029546C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>Dostaviti:</w:t>
      </w:r>
    </w:p>
    <w:p w:rsidR="00386198" w:rsidRPr="00C76762" w:rsidRDefault="00386198" w:rsidP="00F00368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Stečajnom dužniku</w:t>
      </w:r>
      <w:r w:rsidR="00B05CF9" w:rsidRPr="00C76762">
        <w:rPr>
          <w:sz w:val="22"/>
          <w:szCs w:val="22"/>
        </w:rPr>
        <w:t>,</w:t>
      </w:r>
      <w:r w:rsidRPr="00C76762">
        <w:rPr>
          <w:sz w:val="22"/>
          <w:szCs w:val="22"/>
        </w:rPr>
        <w:t xml:space="preserve"> </w:t>
      </w:r>
    </w:p>
    <w:p w:rsidR="00386198" w:rsidRPr="00C76762" w:rsidRDefault="00686EF9" w:rsidP="00F00368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Stečajno</w:t>
      </w:r>
      <w:r w:rsidR="006B1F25" w:rsidRPr="00C76762">
        <w:rPr>
          <w:sz w:val="22"/>
          <w:szCs w:val="22"/>
        </w:rPr>
        <w:t xml:space="preserve">m upravitelju </w:t>
      </w:r>
      <w:r w:rsidR="00386198" w:rsidRPr="00C76762">
        <w:rPr>
          <w:sz w:val="22"/>
          <w:szCs w:val="22"/>
        </w:rPr>
        <w:t xml:space="preserve">uz </w:t>
      </w:r>
      <w:r w:rsidR="008335B0" w:rsidRPr="00C76762">
        <w:rPr>
          <w:sz w:val="22"/>
          <w:szCs w:val="22"/>
        </w:rPr>
        <w:t xml:space="preserve">izjavu i </w:t>
      </w:r>
      <w:r w:rsidR="00386198" w:rsidRPr="00C76762">
        <w:rPr>
          <w:sz w:val="22"/>
          <w:szCs w:val="22"/>
        </w:rPr>
        <w:t>potvrdu o imenovanju</w:t>
      </w:r>
      <w:r w:rsidR="00B05CF9" w:rsidRPr="00C76762">
        <w:rPr>
          <w:sz w:val="22"/>
          <w:szCs w:val="22"/>
        </w:rPr>
        <w:t>,</w:t>
      </w:r>
    </w:p>
    <w:p w:rsidR="00386198" w:rsidRPr="00C76762" w:rsidRDefault="00386198" w:rsidP="00F00368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FINA</w:t>
      </w:r>
      <w:r w:rsidR="00942352" w:rsidRPr="00C76762">
        <w:rPr>
          <w:sz w:val="22"/>
          <w:szCs w:val="22"/>
        </w:rPr>
        <w:t>,</w:t>
      </w:r>
    </w:p>
    <w:p w:rsidR="00926183" w:rsidRPr="00C76762" w:rsidRDefault="00386198" w:rsidP="00F00368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 xml:space="preserve">ŽDO </w:t>
      </w:r>
      <w:r w:rsidR="00B05CF9" w:rsidRPr="00C76762">
        <w:rPr>
          <w:sz w:val="22"/>
          <w:szCs w:val="22"/>
        </w:rPr>
        <w:t>–</w:t>
      </w:r>
      <w:r w:rsidR="00926183" w:rsidRPr="00C76762">
        <w:rPr>
          <w:sz w:val="22"/>
          <w:szCs w:val="22"/>
        </w:rPr>
        <w:t>Zadar,</w:t>
      </w:r>
    </w:p>
    <w:p w:rsidR="00386198" w:rsidRPr="00C76762" w:rsidRDefault="00386198" w:rsidP="00F00368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Poreznoj upravi</w:t>
      </w:r>
      <w:r w:rsidR="0073003F" w:rsidRPr="00C76762">
        <w:rPr>
          <w:sz w:val="22"/>
          <w:szCs w:val="22"/>
        </w:rPr>
        <w:t xml:space="preserve"> </w:t>
      </w:r>
      <w:r w:rsidR="00C76762">
        <w:rPr>
          <w:sz w:val="22"/>
          <w:szCs w:val="22"/>
        </w:rPr>
        <w:t>Zadar</w:t>
      </w:r>
    </w:p>
    <w:p w:rsidR="00386198" w:rsidRPr="00C76762" w:rsidRDefault="00386198" w:rsidP="00F00368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Općinski sud</w:t>
      </w:r>
      <w:r w:rsidR="0073003F" w:rsidRPr="00C76762">
        <w:rPr>
          <w:sz w:val="22"/>
          <w:szCs w:val="22"/>
        </w:rPr>
        <w:t xml:space="preserve"> </w:t>
      </w:r>
      <w:r w:rsidR="00926183" w:rsidRPr="00C76762">
        <w:rPr>
          <w:sz w:val="22"/>
          <w:szCs w:val="22"/>
        </w:rPr>
        <w:t>Zadar</w:t>
      </w:r>
      <w:r w:rsidRPr="00C76762">
        <w:rPr>
          <w:sz w:val="22"/>
          <w:szCs w:val="22"/>
        </w:rPr>
        <w:t xml:space="preserve">, </w:t>
      </w:r>
    </w:p>
    <w:p w:rsidR="00386198" w:rsidRPr="00C76762" w:rsidRDefault="009348A7" w:rsidP="00F00368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L</w:t>
      </w:r>
      <w:r w:rsidR="00386198" w:rsidRPr="00C76762">
        <w:rPr>
          <w:sz w:val="22"/>
          <w:szCs w:val="22"/>
        </w:rPr>
        <w:t>učkoj kapetaniji – registru brodova,</w:t>
      </w:r>
    </w:p>
    <w:p w:rsidR="00B05CF9" w:rsidRPr="00C76762" w:rsidRDefault="00386198" w:rsidP="00F00368">
      <w:pPr>
        <w:numPr>
          <w:ilvl w:val="0"/>
          <w:numId w:val="2"/>
        </w:numPr>
        <w:rPr>
          <w:sz w:val="22"/>
          <w:szCs w:val="22"/>
          <w:u w:val="single"/>
        </w:rPr>
      </w:pPr>
      <w:r w:rsidRPr="00C76762">
        <w:rPr>
          <w:sz w:val="22"/>
          <w:szCs w:val="22"/>
          <w:u w:val="single"/>
        </w:rPr>
        <w:t xml:space="preserve">Registru suda </w:t>
      </w:r>
      <w:r w:rsidR="00926183" w:rsidRPr="00C76762">
        <w:rPr>
          <w:sz w:val="22"/>
          <w:szCs w:val="22"/>
          <w:u w:val="single"/>
        </w:rPr>
        <w:t xml:space="preserve">odmah </w:t>
      </w:r>
      <w:r w:rsidRPr="00C76762">
        <w:rPr>
          <w:sz w:val="22"/>
          <w:szCs w:val="22"/>
          <w:u w:val="single"/>
        </w:rPr>
        <w:t>i po pravomoćnosti</w:t>
      </w:r>
      <w:r w:rsidR="00B05CF9" w:rsidRPr="00C76762">
        <w:rPr>
          <w:sz w:val="22"/>
          <w:szCs w:val="22"/>
          <w:u w:val="single"/>
        </w:rPr>
        <w:t>,</w:t>
      </w:r>
      <w:r w:rsidRPr="00C76762">
        <w:rPr>
          <w:sz w:val="22"/>
          <w:szCs w:val="22"/>
          <w:u w:val="single"/>
        </w:rPr>
        <w:t xml:space="preserve"> </w:t>
      </w:r>
    </w:p>
    <w:p w:rsidR="00386198" w:rsidRPr="00C76762" w:rsidRDefault="009348A7" w:rsidP="00F00368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e-O</w:t>
      </w:r>
      <w:r w:rsidR="00386198" w:rsidRPr="00C76762">
        <w:rPr>
          <w:sz w:val="22"/>
          <w:szCs w:val="22"/>
        </w:rPr>
        <w:t>glasna ploča</w:t>
      </w:r>
      <w:r w:rsidR="00926183" w:rsidRPr="00C76762">
        <w:rPr>
          <w:sz w:val="22"/>
          <w:szCs w:val="22"/>
        </w:rPr>
        <w:t xml:space="preserve"> sudova </w:t>
      </w:r>
      <w:r w:rsidR="00B05CF9" w:rsidRPr="00C76762">
        <w:rPr>
          <w:sz w:val="22"/>
          <w:szCs w:val="22"/>
        </w:rPr>
        <w:t>,</w:t>
      </w:r>
      <w:r w:rsidR="00386198" w:rsidRPr="00C76762">
        <w:rPr>
          <w:sz w:val="22"/>
          <w:szCs w:val="22"/>
        </w:rPr>
        <w:t xml:space="preserve"> </w:t>
      </w:r>
    </w:p>
    <w:p w:rsidR="00386198" w:rsidRPr="00C76762" w:rsidRDefault="00386198" w:rsidP="00F00368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Pisarnica suda-ovdje</w:t>
      </w:r>
      <w:r w:rsidR="00B05CF9" w:rsidRPr="00C76762">
        <w:rPr>
          <w:sz w:val="22"/>
          <w:szCs w:val="22"/>
        </w:rPr>
        <w:t>,</w:t>
      </w:r>
    </w:p>
    <w:p w:rsidR="00386198" w:rsidRPr="00C76762" w:rsidRDefault="00386198" w:rsidP="00F00368">
      <w:pPr>
        <w:numPr>
          <w:ilvl w:val="0"/>
          <w:numId w:val="2"/>
        </w:numPr>
        <w:rPr>
          <w:sz w:val="22"/>
          <w:szCs w:val="22"/>
        </w:rPr>
      </w:pPr>
      <w:r w:rsidRPr="00C76762">
        <w:rPr>
          <w:sz w:val="22"/>
          <w:szCs w:val="22"/>
        </w:rPr>
        <w:t>Državni zavod za intelektualno vlasništvo, Ulica grada Vukovara 78, 10 000 Zagreb</w:t>
      </w:r>
      <w:r w:rsidR="00B05CF9" w:rsidRPr="00C76762">
        <w:rPr>
          <w:sz w:val="22"/>
          <w:szCs w:val="22"/>
        </w:rPr>
        <w:t>,</w:t>
      </w:r>
    </w:p>
    <w:p w:rsidR="00386198" w:rsidRPr="00C76762" w:rsidRDefault="00386198" w:rsidP="00971E2F">
      <w:pPr>
        <w:jc w:val="both"/>
        <w:rPr>
          <w:sz w:val="22"/>
          <w:szCs w:val="22"/>
        </w:rPr>
      </w:pPr>
      <w:r w:rsidRPr="00C76762">
        <w:rPr>
          <w:sz w:val="22"/>
          <w:szCs w:val="22"/>
        </w:rPr>
        <w:t xml:space="preserve">      1</w:t>
      </w:r>
      <w:r w:rsidR="0090177B" w:rsidRPr="00C76762">
        <w:rPr>
          <w:sz w:val="22"/>
          <w:szCs w:val="22"/>
        </w:rPr>
        <w:t>2</w:t>
      </w:r>
      <w:r w:rsidRPr="00C76762">
        <w:rPr>
          <w:sz w:val="22"/>
          <w:szCs w:val="22"/>
        </w:rPr>
        <w:t>. U spis</w:t>
      </w:r>
      <w:r w:rsidR="00B05CF9" w:rsidRPr="00C76762">
        <w:rPr>
          <w:sz w:val="22"/>
          <w:szCs w:val="22"/>
        </w:rPr>
        <w:t>.</w:t>
      </w:r>
    </w:p>
    <w:sectPr w:rsidR="00386198" w:rsidRPr="00C76762" w:rsidSect="00756757">
      <w:headerReference w:type="even" r:id="rId9"/>
      <w:headerReference w:type="default" r:id="rId10"/>
      <w:headerReference w:type="first" r:id="rId11"/>
      <w:pgSz w:w="11906" w:h="16838"/>
      <w:pgMar w:top="110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198" w:rsidRDefault="00386198">
      <w:r>
        <w:separator/>
      </w:r>
    </w:p>
  </w:endnote>
  <w:endnote w:type="continuationSeparator" w:id="0">
    <w:p w:rsidR="00386198" w:rsidRDefault="0038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198" w:rsidRDefault="00386198">
      <w:r>
        <w:separator/>
      </w:r>
    </w:p>
  </w:footnote>
  <w:footnote w:type="continuationSeparator" w:id="0">
    <w:p w:rsidR="00386198" w:rsidRDefault="003861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198" w:rsidRDefault="00386198" w:rsidP="0082553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86198" w:rsidRDefault="00386198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198" w:rsidRDefault="00386198" w:rsidP="0082553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6762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756757" w:rsidRPr="009E1438" w:rsidRDefault="00686EF9" w:rsidP="00756757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756757">
      <w:rPr>
        <w:sz w:val="22"/>
        <w:szCs w:val="22"/>
      </w:rPr>
      <w:t>:</w:t>
    </w:r>
    <w:r w:rsidRPr="009E1438">
      <w:rPr>
        <w:sz w:val="22"/>
        <w:szCs w:val="22"/>
      </w:rPr>
      <w:t xml:space="preserve"> 2 </w:t>
    </w:r>
    <w:r w:rsidR="00756757">
      <w:rPr>
        <w:sz w:val="22"/>
        <w:szCs w:val="22"/>
      </w:rPr>
      <w:t>St-</w:t>
    </w:r>
    <w:r w:rsidR="00C76762">
      <w:rPr>
        <w:sz w:val="22"/>
        <w:szCs w:val="22"/>
      </w:rPr>
      <w:t>334/16-23</w:t>
    </w:r>
  </w:p>
  <w:p w:rsidR="00386198" w:rsidRPr="004C2B0A" w:rsidRDefault="00386198" w:rsidP="00756757">
    <w:pPr>
      <w:pStyle w:val="Zaglavlje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FDF" w:rsidRPr="009E1438" w:rsidRDefault="00E51FDF" w:rsidP="00E51FDF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756757">
      <w:rPr>
        <w:sz w:val="22"/>
        <w:szCs w:val="22"/>
      </w:rPr>
      <w:t>:</w:t>
    </w:r>
    <w:r w:rsidRPr="009E1438">
      <w:rPr>
        <w:sz w:val="22"/>
        <w:szCs w:val="22"/>
      </w:rPr>
      <w:t xml:space="preserve"> 2 St-</w:t>
    </w:r>
    <w:r w:rsidR="00C76762">
      <w:rPr>
        <w:sz w:val="22"/>
        <w:szCs w:val="22"/>
      </w:rPr>
      <w:t>334/16-23</w:t>
    </w:r>
  </w:p>
  <w:p w:rsidR="00E51FDF" w:rsidRDefault="00E51FDF" w:rsidP="00E51FDF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F664C"/>
    <w:multiLevelType w:val="hybridMultilevel"/>
    <w:tmpl w:val="2826C6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F7F6EC0"/>
    <w:multiLevelType w:val="hybridMultilevel"/>
    <w:tmpl w:val="161A4FB2"/>
    <w:lvl w:ilvl="0" w:tplc="1EE6B0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B72DB5"/>
    <w:multiLevelType w:val="hybridMultilevel"/>
    <w:tmpl w:val="A46E9E3C"/>
    <w:lvl w:ilvl="0" w:tplc="975E76E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B366FD"/>
    <w:multiLevelType w:val="hybridMultilevel"/>
    <w:tmpl w:val="91805524"/>
    <w:lvl w:ilvl="0" w:tplc="1AD01C4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52"/>
        </w:tabs>
        <w:ind w:left="1452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37"/>
    <w:rsid w:val="00003C1D"/>
    <w:rsid w:val="00013993"/>
    <w:rsid w:val="00015DEB"/>
    <w:rsid w:val="00040296"/>
    <w:rsid w:val="000501A1"/>
    <w:rsid w:val="0006522B"/>
    <w:rsid w:val="000859B2"/>
    <w:rsid w:val="000964E5"/>
    <w:rsid w:val="00097AB6"/>
    <w:rsid w:val="000A1F5A"/>
    <w:rsid w:val="000E4FA2"/>
    <w:rsid w:val="00117181"/>
    <w:rsid w:val="001441EB"/>
    <w:rsid w:val="001457F0"/>
    <w:rsid w:val="001540AB"/>
    <w:rsid w:val="001605CA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2D3285"/>
    <w:rsid w:val="00341947"/>
    <w:rsid w:val="00345BC5"/>
    <w:rsid w:val="003466FE"/>
    <w:rsid w:val="00347F8C"/>
    <w:rsid w:val="00353B45"/>
    <w:rsid w:val="003572C6"/>
    <w:rsid w:val="00386198"/>
    <w:rsid w:val="00387134"/>
    <w:rsid w:val="003A0F96"/>
    <w:rsid w:val="003A4B29"/>
    <w:rsid w:val="003B7793"/>
    <w:rsid w:val="003D6AC0"/>
    <w:rsid w:val="003F769A"/>
    <w:rsid w:val="00403476"/>
    <w:rsid w:val="004131E7"/>
    <w:rsid w:val="004215A1"/>
    <w:rsid w:val="00437E5E"/>
    <w:rsid w:val="00454E5B"/>
    <w:rsid w:val="00482F52"/>
    <w:rsid w:val="004A61C0"/>
    <w:rsid w:val="004A6876"/>
    <w:rsid w:val="004B1AD4"/>
    <w:rsid w:val="004C2B0A"/>
    <w:rsid w:val="004D7B96"/>
    <w:rsid w:val="004F2EAE"/>
    <w:rsid w:val="0050703D"/>
    <w:rsid w:val="005142EA"/>
    <w:rsid w:val="00520474"/>
    <w:rsid w:val="00540A6A"/>
    <w:rsid w:val="005456E2"/>
    <w:rsid w:val="0055393A"/>
    <w:rsid w:val="00554974"/>
    <w:rsid w:val="00560032"/>
    <w:rsid w:val="00564489"/>
    <w:rsid w:val="00566BE9"/>
    <w:rsid w:val="00577A9F"/>
    <w:rsid w:val="00585474"/>
    <w:rsid w:val="005A3DFA"/>
    <w:rsid w:val="005B5AF4"/>
    <w:rsid w:val="005B5F72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86EF9"/>
    <w:rsid w:val="006A2D75"/>
    <w:rsid w:val="006B13B2"/>
    <w:rsid w:val="006B1F25"/>
    <w:rsid w:val="006C1D4F"/>
    <w:rsid w:val="006D1A44"/>
    <w:rsid w:val="00704B62"/>
    <w:rsid w:val="00715A33"/>
    <w:rsid w:val="0072725E"/>
    <w:rsid w:val="0073003F"/>
    <w:rsid w:val="00734852"/>
    <w:rsid w:val="00754ACC"/>
    <w:rsid w:val="00756757"/>
    <w:rsid w:val="00780AA8"/>
    <w:rsid w:val="007C13A9"/>
    <w:rsid w:val="007D2590"/>
    <w:rsid w:val="007E2061"/>
    <w:rsid w:val="007E2972"/>
    <w:rsid w:val="007E7809"/>
    <w:rsid w:val="007F7888"/>
    <w:rsid w:val="0080120F"/>
    <w:rsid w:val="00812A15"/>
    <w:rsid w:val="008227EA"/>
    <w:rsid w:val="00825537"/>
    <w:rsid w:val="008275AD"/>
    <w:rsid w:val="00830C45"/>
    <w:rsid w:val="008335B0"/>
    <w:rsid w:val="00854BFC"/>
    <w:rsid w:val="0086586A"/>
    <w:rsid w:val="00875BF2"/>
    <w:rsid w:val="00875C9F"/>
    <w:rsid w:val="0087616C"/>
    <w:rsid w:val="00893718"/>
    <w:rsid w:val="00896E93"/>
    <w:rsid w:val="008A7855"/>
    <w:rsid w:val="008A7CD9"/>
    <w:rsid w:val="008F0D7C"/>
    <w:rsid w:val="0090177B"/>
    <w:rsid w:val="009037AE"/>
    <w:rsid w:val="00926183"/>
    <w:rsid w:val="009348A7"/>
    <w:rsid w:val="0093600F"/>
    <w:rsid w:val="00942352"/>
    <w:rsid w:val="00951F73"/>
    <w:rsid w:val="00957A63"/>
    <w:rsid w:val="00960D51"/>
    <w:rsid w:val="00971E2F"/>
    <w:rsid w:val="009A2757"/>
    <w:rsid w:val="009C40AB"/>
    <w:rsid w:val="009C416E"/>
    <w:rsid w:val="009D30D7"/>
    <w:rsid w:val="009D3372"/>
    <w:rsid w:val="009D7018"/>
    <w:rsid w:val="009E1438"/>
    <w:rsid w:val="009F1AC6"/>
    <w:rsid w:val="00A06A48"/>
    <w:rsid w:val="00A07C95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E4BC6"/>
    <w:rsid w:val="00AF299B"/>
    <w:rsid w:val="00B033D7"/>
    <w:rsid w:val="00B05CF9"/>
    <w:rsid w:val="00B20829"/>
    <w:rsid w:val="00B26D55"/>
    <w:rsid w:val="00B45C7F"/>
    <w:rsid w:val="00B45E69"/>
    <w:rsid w:val="00B604A8"/>
    <w:rsid w:val="00B85A8A"/>
    <w:rsid w:val="00BA5150"/>
    <w:rsid w:val="00BB0D8F"/>
    <w:rsid w:val="00BD5992"/>
    <w:rsid w:val="00C22AEC"/>
    <w:rsid w:val="00C35145"/>
    <w:rsid w:val="00C76762"/>
    <w:rsid w:val="00C94376"/>
    <w:rsid w:val="00CA31D7"/>
    <w:rsid w:val="00CB6BD1"/>
    <w:rsid w:val="00CC3666"/>
    <w:rsid w:val="00CC3BD1"/>
    <w:rsid w:val="00CE7D3D"/>
    <w:rsid w:val="00D248D6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94703"/>
    <w:rsid w:val="00DB1DD4"/>
    <w:rsid w:val="00DB3601"/>
    <w:rsid w:val="00DC0DCC"/>
    <w:rsid w:val="00DC32C2"/>
    <w:rsid w:val="00DF0663"/>
    <w:rsid w:val="00E06BFD"/>
    <w:rsid w:val="00E17BE4"/>
    <w:rsid w:val="00E51FDF"/>
    <w:rsid w:val="00E81B3E"/>
    <w:rsid w:val="00E93CD4"/>
    <w:rsid w:val="00EA42B5"/>
    <w:rsid w:val="00EA565A"/>
    <w:rsid w:val="00ED1690"/>
    <w:rsid w:val="00ED493B"/>
    <w:rsid w:val="00EE00E0"/>
    <w:rsid w:val="00EF5BFE"/>
    <w:rsid w:val="00F00368"/>
    <w:rsid w:val="00F1126F"/>
    <w:rsid w:val="00F20F1A"/>
    <w:rsid w:val="00F30506"/>
    <w:rsid w:val="00F615B5"/>
    <w:rsid w:val="00F649B6"/>
    <w:rsid w:val="00F7059A"/>
    <w:rsid w:val="00F76731"/>
    <w:rsid w:val="00F84A74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537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2553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val="hr-HR" w:eastAsia="hr-HR"/>
    </w:rPr>
  </w:style>
  <w:style w:type="character" w:styleId="Brojstranice">
    <w:name w:val="page number"/>
    <w:basedOn w:val="Zadanifontodlomka"/>
    <w:uiPriority w:val="99"/>
    <w:rsid w:val="00825537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F85CB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AB417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val="hr-HR" w:eastAsia="hr-HR"/>
    </w:rPr>
  </w:style>
  <w:style w:type="paragraph" w:styleId="Odlomakpopisa">
    <w:name w:val="List Paragraph"/>
    <w:basedOn w:val="Normal"/>
    <w:uiPriority w:val="34"/>
    <w:qFormat/>
    <w:rsid w:val="00654A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537"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2553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val="hr-HR" w:eastAsia="hr-HR"/>
    </w:rPr>
  </w:style>
  <w:style w:type="character" w:styleId="Brojstranice">
    <w:name w:val="page number"/>
    <w:basedOn w:val="Zadanifontodlomka"/>
    <w:uiPriority w:val="99"/>
    <w:rsid w:val="00825537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F85CB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AB417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val="hr-HR" w:eastAsia="hr-HR"/>
    </w:rPr>
  </w:style>
  <w:style w:type="paragraph" w:styleId="Odlomakpopisa">
    <w:name w:val="List Paragraph"/>
    <w:basedOn w:val="Normal"/>
    <w:uiPriority w:val="34"/>
    <w:qFormat/>
    <w:rsid w:val="00654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5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F580C-EB86-4FEF-88C1-6C0E8DBF0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1118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Ardena Bajlo</dc:creator>
  <cp:lastModifiedBy>Ana Markač</cp:lastModifiedBy>
  <cp:revision>6</cp:revision>
  <cp:lastPrinted>2017-07-12T11:59:00Z</cp:lastPrinted>
  <dcterms:created xsi:type="dcterms:W3CDTF">2017-07-11T19:21:00Z</dcterms:created>
  <dcterms:modified xsi:type="dcterms:W3CDTF">2017-07-12T11:59:00Z</dcterms:modified>
</cp:coreProperties>
</file>